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C239" w14:textId="67225DD2" w:rsidR="003810C9" w:rsidRPr="00DE6499" w:rsidRDefault="003810C9" w:rsidP="003810C9">
      <w:pPr>
        <w:jc w:val="center"/>
        <w:rPr>
          <w:color w:val="FF0000"/>
        </w:rPr>
      </w:pPr>
      <w:r w:rsidRPr="00DE6499">
        <w:rPr>
          <w:color w:val="FF0000"/>
        </w:rPr>
        <w:t>Название общеобразовательной организации</w:t>
      </w:r>
      <w:r w:rsidR="00326981">
        <w:rPr>
          <w:color w:val="FF0000"/>
        </w:rPr>
        <w:t>/Бланк организации</w:t>
      </w:r>
    </w:p>
    <w:p w14:paraId="525EC55F" w14:textId="77777777" w:rsidR="003810C9" w:rsidRPr="00DE6499" w:rsidRDefault="003810C9" w:rsidP="003810C9">
      <w:pPr>
        <w:jc w:val="center"/>
        <w:rPr>
          <w:color w:val="FF0000"/>
        </w:rPr>
      </w:pPr>
    </w:p>
    <w:p w14:paraId="18C69DFD" w14:textId="77777777" w:rsidR="003810C9" w:rsidRDefault="003810C9" w:rsidP="003810C9"/>
    <w:tbl>
      <w:tblPr>
        <w:tblStyle w:val="a4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326981" w14:paraId="0FB7A704" w14:textId="77777777" w:rsidTr="00326981">
        <w:tc>
          <w:tcPr>
            <w:tcW w:w="3254" w:type="dxa"/>
          </w:tcPr>
          <w:p w14:paraId="076CF6C8" w14:textId="77B50265" w:rsidR="00326981" w:rsidRDefault="00326981" w:rsidP="00326981">
            <w:pPr>
              <w:jc w:val="center"/>
            </w:pPr>
            <w:r>
              <w:t>ПРИНЯТО:</w:t>
            </w:r>
          </w:p>
        </w:tc>
        <w:tc>
          <w:tcPr>
            <w:tcW w:w="3254" w:type="dxa"/>
          </w:tcPr>
          <w:p w14:paraId="663A5F20" w14:textId="2170F70B" w:rsidR="00326981" w:rsidRDefault="00326981" w:rsidP="00326981">
            <w:pPr>
              <w:jc w:val="center"/>
            </w:pPr>
            <w:r>
              <w:t>СОГЛАСОВАНО:</w:t>
            </w:r>
          </w:p>
        </w:tc>
        <w:tc>
          <w:tcPr>
            <w:tcW w:w="3255" w:type="dxa"/>
          </w:tcPr>
          <w:p w14:paraId="391FB035" w14:textId="7973B02B" w:rsidR="00326981" w:rsidRDefault="00326981" w:rsidP="00326981">
            <w:pPr>
              <w:jc w:val="center"/>
            </w:pPr>
            <w:r>
              <w:t>УТВЕРЖДЕНО:</w:t>
            </w:r>
          </w:p>
        </w:tc>
      </w:tr>
      <w:tr w:rsidR="00326981" w14:paraId="0FD2ACBB" w14:textId="77777777" w:rsidTr="00326981">
        <w:tc>
          <w:tcPr>
            <w:tcW w:w="3254" w:type="dxa"/>
            <w:vMerge w:val="restart"/>
          </w:tcPr>
          <w:p w14:paraId="1EEE9492" w14:textId="377C0262" w:rsidR="00326981" w:rsidRDefault="00326981" w:rsidP="00326981">
            <w:r>
              <w:t xml:space="preserve">Протоколом заседания совета обучающихся </w:t>
            </w:r>
            <w:r w:rsidRPr="00DE6499">
              <w:rPr>
                <w:i/>
                <w:color w:val="FF0000"/>
              </w:rPr>
              <w:t>название общеобразовательной организации</w:t>
            </w:r>
          </w:p>
          <w:p w14:paraId="2164D395" w14:textId="4C457036" w:rsidR="00326981" w:rsidRDefault="00326981" w:rsidP="00326981">
            <w:r>
              <w:t>№ __ от____________ г.</w:t>
            </w:r>
          </w:p>
        </w:tc>
        <w:tc>
          <w:tcPr>
            <w:tcW w:w="3254" w:type="dxa"/>
            <w:vMerge w:val="restart"/>
          </w:tcPr>
          <w:p w14:paraId="4EF84AEB" w14:textId="3EAAC97F" w:rsidR="00326981" w:rsidRDefault="00326981" w:rsidP="00326981">
            <w:r>
              <w:t xml:space="preserve">Протоколом заседания управляющего совета </w:t>
            </w:r>
            <w:r w:rsidRPr="00DE6499">
              <w:rPr>
                <w:i/>
                <w:color w:val="FF0000"/>
              </w:rPr>
              <w:t>название общеобразовательной организации</w:t>
            </w:r>
          </w:p>
          <w:p w14:paraId="4D6D1E59" w14:textId="265F0186" w:rsidR="00326981" w:rsidRDefault="00326981" w:rsidP="00326981">
            <w:pPr>
              <w:jc w:val="both"/>
            </w:pPr>
            <w:r>
              <w:t>№ __ от____________ г.</w:t>
            </w:r>
          </w:p>
        </w:tc>
        <w:tc>
          <w:tcPr>
            <w:tcW w:w="3255" w:type="dxa"/>
          </w:tcPr>
          <w:p w14:paraId="2FC89895" w14:textId="77777777" w:rsidR="00326981" w:rsidRDefault="00326981" w:rsidP="00326981">
            <w:pPr>
              <w:jc w:val="both"/>
            </w:pPr>
            <w:r>
              <w:t xml:space="preserve">Приказом №_____ </w:t>
            </w:r>
          </w:p>
          <w:p w14:paraId="6F685004" w14:textId="1C52CE7F" w:rsidR="00326981" w:rsidRDefault="00326981" w:rsidP="00326981">
            <w:pPr>
              <w:jc w:val="both"/>
            </w:pPr>
            <w:r>
              <w:t xml:space="preserve">от _____________г. </w:t>
            </w:r>
          </w:p>
        </w:tc>
      </w:tr>
      <w:tr w:rsidR="00326981" w14:paraId="7686A431" w14:textId="77777777" w:rsidTr="00326981">
        <w:tc>
          <w:tcPr>
            <w:tcW w:w="3254" w:type="dxa"/>
            <w:vMerge/>
          </w:tcPr>
          <w:p w14:paraId="42CC1475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  <w:vMerge/>
          </w:tcPr>
          <w:p w14:paraId="13E817E2" w14:textId="77777777" w:rsidR="00326981" w:rsidRDefault="00326981" w:rsidP="00326981">
            <w:pPr>
              <w:jc w:val="both"/>
            </w:pPr>
          </w:p>
        </w:tc>
        <w:tc>
          <w:tcPr>
            <w:tcW w:w="3255" w:type="dxa"/>
          </w:tcPr>
          <w:p w14:paraId="4F1BBF4C" w14:textId="6E321F4F" w:rsidR="00326981" w:rsidRDefault="00326981" w:rsidP="00326981">
            <w:pPr>
              <w:jc w:val="both"/>
            </w:pPr>
            <w:r>
              <w:t xml:space="preserve">Директор </w:t>
            </w:r>
            <w:r w:rsidRPr="00DE6499">
              <w:rPr>
                <w:i/>
                <w:color w:val="FF0000"/>
              </w:rPr>
              <w:t>название общеобразовательной организации</w:t>
            </w:r>
          </w:p>
        </w:tc>
      </w:tr>
      <w:tr w:rsidR="00326981" w14:paraId="1BD8DFFD" w14:textId="77777777" w:rsidTr="00326981">
        <w:tc>
          <w:tcPr>
            <w:tcW w:w="3254" w:type="dxa"/>
            <w:vMerge/>
          </w:tcPr>
          <w:p w14:paraId="01B20401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071C4333" w14:textId="0DE27F31" w:rsidR="00326981" w:rsidRDefault="00326981" w:rsidP="00326981">
            <w:r>
              <w:t>Председатель управляющего совета</w:t>
            </w:r>
          </w:p>
        </w:tc>
        <w:tc>
          <w:tcPr>
            <w:tcW w:w="3255" w:type="dxa"/>
          </w:tcPr>
          <w:p w14:paraId="488B1CB3" w14:textId="570C8AE6" w:rsidR="00326981" w:rsidRDefault="00326981" w:rsidP="00326981">
            <w:r>
              <w:t>_______________И.О. Фамилия</w:t>
            </w:r>
          </w:p>
        </w:tc>
      </w:tr>
      <w:tr w:rsidR="00326981" w14:paraId="2B22AB33" w14:textId="77777777" w:rsidTr="00326981">
        <w:tc>
          <w:tcPr>
            <w:tcW w:w="3254" w:type="dxa"/>
            <w:vMerge/>
          </w:tcPr>
          <w:p w14:paraId="169E6D93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68A6AE53" w14:textId="39C2E913" w:rsidR="00326981" w:rsidRDefault="00326981" w:rsidP="00326981">
            <w:pPr>
              <w:jc w:val="both"/>
            </w:pPr>
            <w:r>
              <w:t>____________И.О. Фамилия</w:t>
            </w:r>
          </w:p>
        </w:tc>
        <w:tc>
          <w:tcPr>
            <w:tcW w:w="3255" w:type="dxa"/>
          </w:tcPr>
          <w:p w14:paraId="5AF604CA" w14:textId="624ABFA3" w:rsidR="00326981" w:rsidRDefault="00326981" w:rsidP="00326981">
            <w:pPr>
              <w:jc w:val="both"/>
            </w:pPr>
            <w:r>
              <w:t>М.П.</w:t>
            </w:r>
          </w:p>
        </w:tc>
      </w:tr>
    </w:tbl>
    <w:p w14:paraId="6C0E99FE" w14:textId="77777777" w:rsidR="003810C9" w:rsidRPr="003810C9" w:rsidRDefault="003810C9" w:rsidP="003810C9">
      <w:pPr>
        <w:jc w:val="center"/>
      </w:pPr>
    </w:p>
    <w:p w14:paraId="073696A5" w14:textId="77777777" w:rsidR="003810C9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543DE4AC" w14:textId="77777777" w:rsidR="00E25BB8" w:rsidRPr="00DE6499" w:rsidRDefault="00E25BB8" w:rsidP="00B42674">
      <w:pPr>
        <w:pStyle w:val="Default"/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B42674" w:rsidRPr="00DE6499">
        <w:rPr>
          <w:b/>
          <w:bCs/>
          <w:i/>
          <w:color w:val="FF0000"/>
          <w:sz w:val="28"/>
          <w:szCs w:val="28"/>
        </w:rPr>
        <w:t xml:space="preserve">название </w:t>
      </w:r>
      <w:r w:rsidR="00B42674" w:rsidRPr="00DE6499">
        <w:rPr>
          <w:b/>
          <w:i/>
          <w:color w:val="FF0000"/>
          <w:sz w:val="28"/>
          <w:szCs w:val="28"/>
        </w:rPr>
        <w:t>общеобразовательной организации</w:t>
      </w: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285428BA" w14:textId="77777777" w:rsidR="00B42674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обучающихся </w:t>
      </w:r>
      <w:r w:rsidR="003810C9" w:rsidRPr="000B0F22">
        <w:rPr>
          <w:i/>
          <w:color w:val="FF0000"/>
          <w:sz w:val="28"/>
          <w:szCs w:val="28"/>
        </w:rPr>
        <w:t xml:space="preserve">общеобразовательной </w:t>
      </w:r>
      <w:r w:rsidR="00B42674" w:rsidRPr="000B0F22">
        <w:rPr>
          <w:i/>
          <w:color w:val="FF0000"/>
          <w:sz w:val="28"/>
          <w:szCs w:val="28"/>
        </w:rPr>
        <w:t>организации</w:t>
      </w:r>
      <w:r w:rsidR="00B42674" w:rsidRPr="000B0F22">
        <w:rPr>
          <w:sz w:val="28"/>
          <w:szCs w:val="28"/>
        </w:rPr>
        <w:t xml:space="preserve"> в соответствии с Федеральным законом </w:t>
      </w:r>
      <w:r w:rsidR="00B42674" w:rsidRPr="000B0F22">
        <w:rPr>
          <w:sz w:val="28"/>
          <w:szCs w:val="28"/>
          <w:shd w:val="clear" w:color="auto" w:fill="FFFFFF"/>
        </w:rPr>
        <w:t xml:space="preserve">от 29 декабря 2012 г. </w:t>
      </w:r>
      <w:r w:rsidR="00B42674" w:rsidRPr="000B0F22">
        <w:rPr>
          <w:sz w:val="28"/>
          <w:szCs w:val="28"/>
          <w:shd w:val="clear" w:color="auto" w:fill="FFFFFF"/>
        </w:rPr>
        <w:br/>
        <w:t>№ 273-ФЗ</w:t>
      </w:r>
      <w:r w:rsidR="00B42674" w:rsidRPr="000B0F22">
        <w:rPr>
          <w:sz w:val="28"/>
          <w:szCs w:val="28"/>
        </w:rPr>
        <w:t xml:space="preserve"> </w:t>
      </w:r>
      <w:r w:rsidR="00B42674" w:rsidRPr="000B0F22">
        <w:rPr>
          <w:sz w:val="28"/>
          <w:szCs w:val="28"/>
          <w:shd w:val="clear" w:color="auto" w:fill="FFFFFF"/>
        </w:rPr>
        <w:t xml:space="preserve">«Об образовании в Российской Федерации», Уставом общеобразовательной организации. </w:t>
      </w:r>
    </w:p>
    <w:p w14:paraId="3FAB3A71" w14:textId="77777777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обучающихся </w:t>
      </w:r>
      <w:r w:rsidRPr="000B0F22">
        <w:rPr>
          <w:i/>
          <w:color w:val="FF0000"/>
          <w:sz w:val="28"/>
          <w:szCs w:val="28"/>
        </w:rPr>
        <w:t>общеобразовательной организации</w:t>
      </w:r>
      <w:r w:rsidRPr="000B0F22">
        <w:rPr>
          <w:i/>
          <w:sz w:val="28"/>
          <w:szCs w:val="28"/>
        </w:rPr>
        <w:t xml:space="preserve"> </w:t>
      </w:r>
      <w:r w:rsidRPr="000B0F22">
        <w:rPr>
          <w:sz w:val="28"/>
          <w:szCs w:val="28"/>
        </w:rPr>
        <w:t>(далее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Pr="000B0F22">
        <w:rPr>
          <w:i/>
          <w:color w:val="FF0000"/>
          <w:sz w:val="28"/>
          <w:szCs w:val="28"/>
        </w:rPr>
        <w:t>8-11 классов.</w:t>
      </w:r>
      <w:r w:rsidRPr="000B0F22">
        <w:rPr>
          <w:color w:val="FF0000"/>
          <w:sz w:val="28"/>
          <w:szCs w:val="28"/>
        </w:rPr>
        <w:t xml:space="preserve">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2B72DA58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0B0F22">
        <w:rPr>
          <w:sz w:val="28"/>
          <w:szCs w:val="28"/>
        </w:rPr>
        <w:t>обучающихся</w:t>
      </w:r>
      <w:proofErr w:type="gramEnd"/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EF0C97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F0C97">
        <w:rPr>
          <w:sz w:val="28"/>
          <w:szCs w:val="28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представление интересов обучающихся в процессе </w:t>
      </w:r>
      <w:bookmarkStart w:id="0" w:name="_GoBack"/>
      <w:bookmarkEnd w:id="0"/>
      <w:r w:rsidRPr="000B0F22">
        <w:rPr>
          <w:sz w:val="28"/>
          <w:szCs w:val="28"/>
        </w:rPr>
        <w:t>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14:paraId="7632A17A" w14:textId="77777777" w:rsidR="00BB5104" w:rsidRPr="000B0F22" w:rsidRDefault="00E25BB8" w:rsidP="000B0F22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в воспитании у обучающихся уважения к окружающим, сознательной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79E0960E" w14:textId="064B8E9E" w:rsidR="004D2B22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1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установ</w:t>
      </w:r>
      <w:r w:rsidR="004D2B22" w:rsidRPr="000B0F22">
        <w:rPr>
          <w:i/>
          <w:iCs/>
          <w:color w:val="FF0000"/>
          <w:sz w:val="28"/>
          <w:szCs w:val="28"/>
        </w:rPr>
        <w:t>ленной квоте от каждого класса).</w:t>
      </w:r>
    </w:p>
    <w:p w14:paraId="37E99D0F" w14:textId="63F9A44D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три </w:t>
      </w:r>
      <w:r w:rsidRPr="000B0F22">
        <w:rPr>
          <w:i/>
          <w:iCs/>
          <w:color w:val="FF0000"/>
          <w:sz w:val="28"/>
          <w:szCs w:val="28"/>
        </w:rPr>
        <w:t>(два, один)</w:t>
      </w:r>
      <w:r w:rsidRPr="000B0F22">
        <w:rPr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члена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83B1999" w14:textId="3D173DF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0B0F22">
        <w:rPr>
          <w:i/>
          <w:color w:val="FF0000"/>
          <w:sz w:val="28"/>
          <w:szCs w:val="28"/>
        </w:rPr>
        <w:t xml:space="preserve">с </w:t>
      </w:r>
      <w:r w:rsidR="0037750E">
        <w:rPr>
          <w:i/>
          <w:color w:val="FF0000"/>
          <w:sz w:val="28"/>
          <w:szCs w:val="28"/>
        </w:rPr>
        <w:t>8</w:t>
      </w:r>
      <w:r w:rsidRPr="000B0F22">
        <w:rPr>
          <w:i/>
          <w:color w:val="FF0000"/>
          <w:sz w:val="28"/>
          <w:szCs w:val="28"/>
        </w:rPr>
        <w:t xml:space="preserve"> класса.</w:t>
      </w:r>
      <w:r w:rsidRPr="000B0F22">
        <w:rPr>
          <w:color w:val="FF0000"/>
          <w:sz w:val="28"/>
          <w:szCs w:val="28"/>
        </w:rPr>
        <w:t xml:space="preserve"> </w:t>
      </w:r>
    </w:p>
    <w:p w14:paraId="2E51D1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 </w:t>
      </w:r>
    </w:p>
    <w:p w14:paraId="13E11FA9" w14:textId="45BF9484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</w:t>
      </w:r>
      <w:r w:rsidRPr="000B0F22">
        <w:rPr>
          <w:color w:val="auto"/>
          <w:sz w:val="28"/>
          <w:szCs w:val="28"/>
        </w:rPr>
        <w:lastRenderedPageBreak/>
        <w:t>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14:paraId="3E885F86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14:paraId="10C57C50" w14:textId="370BE765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Избранными признаются трое </w:t>
      </w:r>
      <w:r w:rsidRPr="000B0F22">
        <w:rPr>
          <w:i/>
          <w:iCs/>
          <w:color w:val="FF0000"/>
          <w:sz w:val="28"/>
          <w:szCs w:val="28"/>
        </w:rPr>
        <w:t>(двое, один)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14:paraId="033EBA5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14:paraId="18806F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избиратель при голосовании имеет право проголосовать «за» не более чем за троих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 xml:space="preserve">) </w:t>
      </w:r>
      <w:r w:rsidRPr="000B0F22">
        <w:rPr>
          <w:color w:val="auto"/>
          <w:sz w:val="28"/>
          <w:szCs w:val="28"/>
        </w:rPr>
        <w:t>кандидатов.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14:paraId="12447867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14:paraId="67CBBB6B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При вскрытии урн и подсчете голосов бюллетень для тайного голосования признается недействительным, если в нем голоса «за» получили более трех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>)</w:t>
      </w:r>
      <w:r w:rsidRPr="000B0F22">
        <w:rPr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либо бюллетень не соответствует форме, установленной избирательной комиссией. </w:t>
      </w:r>
    </w:p>
    <w:p w14:paraId="0DE1D3F6" w14:textId="2E904BC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14:paraId="2B8D40E9" w14:textId="53F5C566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6A293A" w:rsidRPr="000B0F22">
        <w:rPr>
          <w:i/>
          <w:color w:val="FF0000"/>
          <w:sz w:val="28"/>
          <w:szCs w:val="28"/>
        </w:rPr>
        <w:t>20</w:t>
      </w:r>
      <w:r w:rsidRPr="000B0F22">
        <w:rPr>
          <w:i/>
          <w:color w:val="FF0000"/>
          <w:sz w:val="28"/>
          <w:szCs w:val="28"/>
        </w:rPr>
        <w:t xml:space="preserve"> октября</w:t>
      </w:r>
      <w:r w:rsidRPr="000B0F22">
        <w:rPr>
          <w:color w:val="auto"/>
          <w:sz w:val="28"/>
          <w:szCs w:val="28"/>
        </w:rPr>
        <w:t>. Сбор кандидатами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до </w:t>
      </w:r>
      <w:r w:rsidRPr="000B0F22">
        <w:rPr>
          <w:i/>
          <w:color w:val="FF0000"/>
          <w:sz w:val="28"/>
          <w:szCs w:val="28"/>
        </w:rPr>
        <w:t>20 сентября</w:t>
      </w:r>
      <w:r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14:paraId="64FFFB7D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«за» и фамилии и имена трех </w:t>
      </w:r>
      <w:r w:rsidRPr="000B0F22">
        <w:rPr>
          <w:i/>
          <w:iCs/>
          <w:color w:val="FF0000"/>
          <w:sz w:val="28"/>
          <w:szCs w:val="28"/>
        </w:rPr>
        <w:t>(двух, одного)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избранных членами Совета обучающихся. </w:t>
      </w:r>
    </w:p>
    <w:p w14:paraId="4B5FEA3D" w14:textId="177FE312" w:rsidR="00E25BB8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2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единому списку всеми обучающимися образовательной организации) </w:t>
      </w:r>
    </w:p>
    <w:p w14:paraId="39A9FB5B" w14:textId="49C99423" w:rsidR="00D92E30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0B0F22">
        <w:rPr>
          <w:i/>
          <w:color w:val="FF0000"/>
          <w:sz w:val="28"/>
          <w:szCs w:val="28"/>
        </w:rPr>
        <w:t>с 5 класса</w:t>
      </w:r>
      <w:r w:rsidR="00E25BB8" w:rsidRPr="000B0F22">
        <w:rPr>
          <w:color w:val="FF0000"/>
          <w:sz w:val="28"/>
          <w:szCs w:val="28"/>
        </w:rPr>
        <w:t xml:space="preserve">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0B0F22">
        <w:rPr>
          <w:i/>
          <w:color w:val="FF0000"/>
          <w:sz w:val="28"/>
          <w:szCs w:val="28"/>
        </w:rPr>
        <w:t>обучающихся 5-11 классов</w:t>
      </w:r>
      <w:r w:rsidR="00E25BB8" w:rsidRPr="000B0F22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</w:t>
      </w:r>
      <w:r w:rsidR="00E25BB8" w:rsidRPr="000B0F22">
        <w:rPr>
          <w:color w:val="auto"/>
          <w:sz w:val="28"/>
          <w:szCs w:val="28"/>
        </w:rPr>
        <w:lastRenderedPageBreak/>
        <w:t xml:space="preserve">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12791315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 xml:space="preserve">ющихся проводятся в срок </w:t>
      </w:r>
      <w:r w:rsidRPr="000B0F22">
        <w:rPr>
          <w:i/>
          <w:color w:val="FF0000"/>
          <w:sz w:val="28"/>
          <w:szCs w:val="28"/>
        </w:rPr>
        <w:t xml:space="preserve">до 20 </w:t>
      </w:r>
      <w:r w:rsidR="00E25BB8" w:rsidRPr="000B0F22">
        <w:rPr>
          <w:i/>
          <w:color w:val="FF0000"/>
          <w:sz w:val="28"/>
          <w:szCs w:val="28"/>
        </w:rPr>
        <w:t>октября</w:t>
      </w:r>
      <w:r w:rsidR="00E25BB8" w:rsidRPr="000B0F22">
        <w:rPr>
          <w:color w:val="FF0000"/>
          <w:sz w:val="28"/>
          <w:szCs w:val="28"/>
        </w:rPr>
        <w:t>.</w:t>
      </w:r>
      <w:r w:rsidR="00E25BB8" w:rsidRPr="000B0F22">
        <w:rPr>
          <w:color w:val="auto"/>
          <w:sz w:val="28"/>
          <w:szCs w:val="28"/>
        </w:rPr>
        <w:t xml:space="preserve"> 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</w:t>
      </w:r>
      <w:r w:rsidR="00E25BB8" w:rsidRPr="000B0F22">
        <w:rPr>
          <w:i/>
          <w:color w:val="FF0000"/>
          <w:sz w:val="28"/>
          <w:szCs w:val="28"/>
        </w:rPr>
        <w:t>до 20 сентября</w:t>
      </w:r>
      <w:r w:rsidR="00E25BB8"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0291EF2" w14:textId="77777777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0B0F22">
        <w:rPr>
          <w:b/>
          <w:bCs/>
          <w:i/>
          <w:iCs/>
          <w:color w:val="FF0000"/>
          <w:sz w:val="28"/>
          <w:szCs w:val="28"/>
        </w:rPr>
        <w:t>Вариант</w:t>
      </w:r>
      <w:r w:rsidRPr="000B0F22">
        <w:rPr>
          <w:i/>
          <w:iCs/>
          <w:color w:val="FF0000"/>
          <w:sz w:val="28"/>
          <w:szCs w:val="28"/>
        </w:rPr>
        <w:t>: Открывает первое заседание Совета обучающихся старший по во</w:t>
      </w:r>
      <w:r w:rsidR="00772660" w:rsidRPr="000B0F22">
        <w:rPr>
          <w:i/>
          <w:iCs/>
          <w:color w:val="FF0000"/>
          <w:sz w:val="28"/>
          <w:szCs w:val="28"/>
        </w:rPr>
        <w:t>зрасту член Совета обучающихся.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395D1684" w14:textId="246A1183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B0F22">
        <w:rPr>
          <w:b/>
          <w:bCs/>
          <w:i/>
          <w:iCs/>
          <w:color w:val="FF0000"/>
          <w:sz w:val="28"/>
          <w:szCs w:val="28"/>
        </w:rPr>
        <w:t>Вариант</w:t>
      </w:r>
      <w:proofErr w:type="gramStart"/>
      <w:r w:rsidRPr="000B0F22">
        <w:rPr>
          <w:i/>
          <w:iCs/>
          <w:color w:val="FF0000"/>
          <w:sz w:val="28"/>
          <w:szCs w:val="28"/>
        </w:rPr>
        <w:t>: На</w:t>
      </w:r>
      <w:proofErr w:type="gramEnd"/>
      <w:r w:rsidRPr="000B0F22">
        <w:rPr>
          <w:i/>
          <w:iCs/>
          <w:color w:val="FF0000"/>
          <w:sz w:val="28"/>
          <w:szCs w:val="28"/>
        </w:rPr>
        <w:t xml:space="preserve"> своем первом заседании Совет обучающихся избирает из числа членов </w:t>
      </w:r>
      <w:r w:rsidR="009C018C">
        <w:rPr>
          <w:i/>
          <w:iCs/>
          <w:color w:val="FF0000"/>
          <w:sz w:val="28"/>
          <w:szCs w:val="28"/>
        </w:rPr>
        <w:t>Совета обучающихся</w:t>
      </w:r>
      <w:r w:rsidRPr="000B0F22">
        <w:rPr>
          <w:i/>
          <w:iCs/>
          <w:color w:val="FF0000"/>
          <w:sz w:val="28"/>
          <w:szCs w:val="28"/>
        </w:rPr>
        <w:t xml:space="preserve"> Председателя Совета обучающихся тайным (открытым) голосованием (в случае, если Председатель </w:t>
      </w:r>
      <w:r w:rsidR="009C018C">
        <w:rPr>
          <w:i/>
          <w:iCs/>
          <w:color w:val="FF0000"/>
          <w:sz w:val="28"/>
          <w:szCs w:val="28"/>
        </w:rPr>
        <w:t>Совета обучающихся</w:t>
      </w:r>
      <w:r w:rsidRPr="000B0F22">
        <w:rPr>
          <w:i/>
          <w:iCs/>
          <w:color w:val="FF0000"/>
          <w:sz w:val="28"/>
          <w:szCs w:val="28"/>
        </w:rPr>
        <w:t xml:space="preserve"> не избирался всеобщим голосованием или на общешкольной конференции обучающихся).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lastRenderedPageBreak/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1C6FA4"/>
    <w:rsid w:val="00326981"/>
    <w:rsid w:val="0037750E"/>
    <w:rsid w:val="003810C9"/>
    <w:rsid w:val="00435DC4"/>
    <w:rsid w:val="004D2B22"/>
    <w:rsid w:val="004F68AD"/>
    <w:rsid w:val="00667BF3"/>
    <w:rsid w:val="006A293A"/>
    <w:rsid w:val="00703C93"/>
    <w:rsid w:val="00772660"/>
    <w:rsid w:val="00793324"/>
    <w:rsid w:val="007A52D1"/>
    <w:rsid w:val="00817F52"/>
    <w:rsid w:val="009C018C"/>
    <w:rsid w:val="00A87064"/>
    <w:rsid w:val="00B42674"/>
    <w:rsid w:val="00BB5104"/>
    <w:rsid w:val="00BC1F7D"/>
    <w:rsid w:val="00C10EBC"/>
    <w:rsid w:val="00D92E30"/>
    <w:rsid w:val="00DE6499"/>
    <w:rsid w:val="00E06302"/>
    <w:rsid w:val="00E25BB8"/>
    <w:rsid w:val="00ED0E9B"/>
    <w:rsid w:val="00E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F08D-9242-4671-89A1-4E300DD7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Андрей</cp:lastModifiedBy>
  <cp:revision>2</cp:revision>
  <dcterms:created xsi:type="dcterms:W3CDTF">2025-03-12T08:35:00Z</dcterms:created>
  <dcterms:modified xsi:type="dcterms:W3CDTF">2025-03-12T08:35:00Z</dcterms:modified>
</cp:coreProperties>
</file>